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D9" w:rsidRDefault="008027D9" w:rsidP="008027D9">
      <w:pPr>
        <w:pStyle w:val="a3"/>
      </w:pPr>
      <w:r>
        <w:t xml:space="preserve">Задачи, поставленные Президентом Удмуртской Республики, Правительством и Государственным Советом на 2007 г., были направлены на достижение основной цели - повышение качества жизни населения. Они являлись приоритетными в деятельности всех органов и учреждений здравоохранения Удмуртской Республики. </w:t>
      </w:r>
    </w:p>
    <w:p w:rsidR="008027D9" w:rsidRDefault="008027D9" w:rsidP="008027D9">
      <w:pPr>
        <w:pStyle w:val="a3"/>
      </w:pPr>
      <w:r>
        <w:t xml:space="preserve">В результате в республике удалось добиться улучшения некоторых важнейших показателей здоровья населения: </w:t>
      </w:r>
    </w:p>
    <w:p w:rsidR="008027D9" w:rsidRDefault="008027D9" w:rsidP="008027D9">
      <w:pPr>
        <w:pStyle w:val="a3"/>
      </w:pPr>
      <w:r>
        <w:t xml:space="preserve">- Продолжилось снижение общей смертности населения. В 2007 году ее уровень достиг 14,1 на 1000 жителей, что на 1,4% ниже, чем год назад. </w:t>
      </w:r>
    </w:p>
    <w:p w:rsidR="008027D9" w:rsidRDefault="008027D9" w:rsidP="008027D9">
      <w:pPr>
        <w:pStyle w:val="a3"/>
      </w:pPr>
      <w:r>
        <w:t xml:space="preserve">- Рождаемость за 2007 год возросла до 12,7 на 1000 населения, что на 12,4% выше уровня 2006 года. Этот показатель традиционно выше среднефедерального уровня, и является лучшим в Приволжском Федеральном округе. Самая высокая рождаемость в Алнашском, Балезинском, Увинском, Як.-Бодьинском и  М.-Пургинском районах. </w:t>
      </w:r>
    </w:p>
    <w:p w:rsidR="008027D9" w:rsidRDefault="008027D9" w:rsidP="008027D9">
      <w:pPr>
        <w:pStyle w:val="a3"/>
      </w:pPr>
      <w:r>
        <w:t xml:space="preserve">- На 13,8 % снизилась смертность трудоспособного населения в течение последних двух лет. </w:t>
      </w:r>
    </w:p>
    <w:p w:rsidR="008027D9" w:rsidRDefault="008027D9" w:rsidP="008027D9">
      <w:pPr>
        <w:pStyle w:val="a3"/>
      </w:pPr>
      <w:r>
        <w:t xml:space="preserve">- В итоге снижения смертности и роста рождаемости естественная убыль населения составила (-1,4) на 1000 населения, что является наилучшим показателем за последние 15 лет. По итогам 2007 года, из 30 муниципальных образований Удмуртии в 10 был зарегистрирован положительный естественный прирост населения. </w:t>
      </w:r>
    </w:p>
    <w:p w:rsidR="008027D9" w:rsidRDefault="008027D9" w:rsidP="008027D9">
      <w:pPr>
        <w:pStyle w:val="a3"/>
      </w:pPr>
      <w:r>
        <w:t xml:space="preserve">- Продолжилось снижение младенческой смертности. В прошлом году она снизилась до 8,4 на 1000 живорожденных, что лучше федерального уровня. Младенческая смертность в республике имеет стабильную тенденцию к уменьшению в течение последних 5 лет и снизилась за это время в 1,7 раза. </w:t>
      </w:r>
    </w:p>
    <w:p w:rsidR="008027D9" w:rsidRDefault="008027D9" w:rsidP="008027D9">
      <w:pPr>
        <w:pStyle w:val="a3"/>
      </w:pPr>
      <w:r>
        <w:rPr>
          <w:b/>
          <w:bCs/>
        </w:rPr>
        <w:t>Укрепление и развитие материально-технической базы здравоохранения.</w:t>
      </w:r>
      <w:r>
        <w:t xml:space="preserve"> </w:t>
      </w:r>
    </w:p>
    <w:p w:rsidR="008027D9" w:rsidRDefault="008027D9" w:rsidP="008027D9">
      <w:pPr>
        <w:pStyle w:val="a3"/>
      </w:pPr>
      <w:r>
        <w:t xml:space="preserve">- В 2007 году осуществлялись работы по строительству и капитальному ремонту на 40 объектах здравоохранения и спорта. На эти цели направлено 2 млрд. руб. За истекший период введено в эксплуатацию 20 объектов. </w:t>
      </w:r>
    </w:p>
    <w:p w:rsidR="008027D9" w:rsidRDefault="008027D9" w:rsidP="008027D9">
      <w:pPr>
        <w:pStyle w:val="a3"/>
      </w:pPr>
      <w:r>
        <w:t xml:space="preserve">- В рамках приоритетного национального проекта «Здоровье» в 2007 г. в муниципальные учреждения здравоохранения Удмуртской Республики поступило 299 единиц диагностического оборудования на 160,5 млн. рублей. Также получена 71 единица санитарного автотранспорта на 40,5 млн. рублей. </w:t>
      </w:r>
    </w:p>
    <w:p w:rsidR="008027D9" w:rsidRDefault="008027D9" w:rsidP="008027D9">
      <w:pPr>
        <w:pStyle w:val="a3"/>
      </w:pPr>
      <w:r>
        <w:t xml:space="preserve">- В соответствии с Программой социально-экономического развития республики на 2005-2009 годы, и планом мероприятий по подготовке к 450-летию добровольного вхождения Удмуртии в состав Российского государства для лечебно-профилактических учреждений Республики приобретено современное медицинское оборудование на 654 млн. рублей. </w:t>
      </w:r>
    </w:p>
    <w:p w:rsidR="008027D9" w:rsidRDefault="008027D9" w:rsidP="008027D9">
      <w:pPr>
        <w:pStyle w:val="a3"/>
      </w:pPr>
      <w:r>
        <w:rPr>
          <w:b/>
          <w:bCs/>
        </w:rPr>
        <w:t>Финансирование.</w:t>
      </w:r>
      <w:r>
        <w:t xml:space="preserve"> </w:t>
      </w:r>
    </w:p>
    <w:p w:rsidR="008027D9" w:rsidRDefault="008027D9" w:rsidP="008027D9">
      <w:pPr>
        <w:pStyle w:val="a3"/>
      </w:pPr>
      <w:r>
        <w:t xml:space="preserve">- Консолидированный объем финансирования отрасли «Здравоохранение» за 2007 год составил 10,4 млрд. руб., что в 1,3 раза больше объемов финансирования 2006 года. </w:t>
      </w:r>
    </w:p>
    <w:p w:rsidR="008027D9" w:rsidRDefault="008027D9" w:rsidP="008027D9">
      <w:pPr>
        <w:pStyle w:val="a3"/>
      </w:pPr>
      <w:r>
        <w:t xml:space="preserve">- Размер подушевого финансирования на 1 жителя в год в республике возрос в 1,2 раза. (справочно: 2006 г. - 5530 руб., 2007 г. - 6787 руб.) </w:t>
      </w:r>
    </w:p>
    <w:p w:rsidR="008027D9" w:rsidRDefault="008027D9" w:rsidP="008027D9">
      <w:pPr>
        <w:pStyle w:val="a3"/>
      </w:pPr>
      <w:r>
        <w:lastRenderedPageBreak/>
        <w:t xml:space="preserve">- Средняя заработная плата в отрасли (с учетом средств от платных услуг и ПНП «Здоровье») возросла в 1,2 раза и составила 7659 руб. (для сравнения в 2006 году 6384 руб.). Уровень зарплаты в здравоохранении составляет 74% от средней заработной платы в других отраслях экономики (в 2006 году - 70%). </w:t>
      </w:r>
    </w:p>
    <w:p w:rsidR="008027D9" w:rsidRDefault="008027D9" w:rsidP="008027D9">
      <w:pPr>
        <w:pStyle w:val="a3"/>
      </w:pPr>
      <w:r>
        <w:t xml:space="preserve">- Финансирование 11 республиканских целевых программ здравоохранения составило в 2007 году - 381 млн. рублей. В целом республиканские программы профинансированы на 100 % от утвержденного плана. </w:t>
      </w:r>
    </w:p>
    <w:p w:rsidR="008027D9" w:rsidRDefault="008027D9" w:rsidP="008027D9">
      <w:pPr>
        <w:pStyle w:val="a3"/>
      </w:pPr>
      <w:r>
        <w:t xml:space="preserve">- На дополнительные выплаты специалистам участковой службы, ФАПов, скорой медицинской помощи в рамках ПНП «Здоровье» в 2007 году направлено 308 млн. руб. В результате за этот период средняя зарплата специалистов первичного звена в среднем возросла в 1,3 раза по сравнению с 2006 г. </w:t>
      </w:r>
    </w:p>
    <w:p w:rsidR="00A023B4" w:rsidRDefault="00A023B4">
      <w:bookmarkStart w:id="0" w:name="_GoBack"/>
      <w:bookmarkEnd w:id="0"/>
    </w:p>
    <w:sectPr w:rsidR="00A0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D9"/>
    <w:rsid w:val="008027D9"/>
    <w:rsid w:val="00A0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2012-02-14T11:04:00Z</dcterms:created>
  <dcterms:modified xsi:type="dcterms:W3CDTF">2012-02-14T11:05:00Z</dcterms:modified>
</cp:coreProperties>
</file>